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7B1BE" w14:textId="5AFACE61" w:rsidR="00C21BD5" w:rsidRDefault="00C21BD5">
      <w:pPr>
        <w:rPr>
          <w:rFonts w:ascii="Calibri" w:hAnsi="Calibri"/>
        </w:rPr>
      </w:pPr>
    </w:p>
    <w:p w14:paraId="31A82F11" w14:textId="3E803FF7" w:rsidR="00063717" w:rsidRDefault="0006371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Nyttjanderättsavtal – uppställningsplats för </w:t>
      </w:r>
      <w:proofErr w:type="spellStart"/>
      <w:r>
        <w:rPr>
          <w:b/>
          <w:bCs/>
          <w:sz w:val="32"/>
          <w:szCs w:val="32"/>
        </w:rPr>
        <w:t>Foodtruck</w:t>
      </w:r>
      <w:proofErr w:type="spellEnd"/>
    </w:p>
    <w:p w14:paraId="028D8D89" w14:textId="4DBB1BEE" w:rsidR="00063717" w:rsidRPr="00F45201" w:rsidRDefault="00063717" w:rsidP="00F45201">
      <w:pPr>
        <w:pStyle w:val="Liststycke"/>
        <w:numPr>
          <w:ilvl w:val="0"/>
          <w:numId w:val="2"/>
        </w:numPr>
        <w:rPr>
          <w:b/>
          <w:bCs/>
        </w:rPr>
      </w:pPr>
      <w:r w:rsidRPr="00F45201">
        <w:rPr>
          <w:b/>
          <w:bCs/>
        </w:rPr>
        <w:t>Parter</w:t>
      </w:r>
    </w:p>
    <w:p w14:paraId="1E2B5E18" w14:textId="62D28658" w:rsidR="00063717" w:rsidRPr="002B1618" w:rsidRDefault="00063717">
      <w:r w:rsidRPr="002B1618">
        <w:t>Fastighetsägare: Region Västmanland [adress] (”Fastighetsägaren”)</w:t>
      </w:r>
    </w:p>
    <w:p w14:paraId="2720D864" w14:textId="45FD699B" w:rsidR="00063717" w:rsidRPr="002B1618" w:rsidRDefault="00063717">
      <w:r w:rsidRPr="002B1618">
        <w:t>Nyttjanderättshavare: [bolagsnamn och adress] (”Nyttjanderättshavaren”)</w:t>
      </w:r>
    </w:p>
    <w:p w14:paraId="446DDB3B" w14:textId="68060DF3" w:rsidR="00063717" w:rsidRPr="00F45201" w:rsidRDefault="00063717" w:rsidP="00F45201">
      <w:pPr>
        <w:pStyle w:val="Liststycke"/>
        <w:numPr>
          <w:ilvl w:val="0"/>
          <w:numId w:val="2"/>
        </w:numPr>
        <w:rPr>
          <w:b/>
          <w:bCs/>
        </w:rPr>
      </w:pPr>
      <w:r w:rsidRPr="00F45201">
        <w:rPr>
          <w:b/>
          <w:bCs/>
        </w:rPr>
        <w:t>Bakgrund</w:t>
      </w:r>
    </w:p>
    <w:p w14:paraId="114382A0" w14:textId="77777777" w:rsidR="002B1618" w:rsidRDefault="00986E3D">
      <w:r w:rsidRPr="002B1618">
        <w:t>Uppställningsplatsen enligt detta avtal är ej detaljplanelagd mark och utgör ingen offentlig plats. Region Västmanland önskar skapa en flexibel möjlighet för besökare och personal att köpa lunchmat inom området.</w:t>
      </w:r>
      <w:r w:rsidR="00F45201" w:rsidRPr="002B1618">
        <w:t xml:space="preserve"> </w:t>
      </w:r>
    </w:p>
    <w:p w14:paraId="3A67ED45" w14:textId="77777777" w:rsidR="00A61BAE" w:rsidRDefault="00F45201">
      <w:r w:rsidRPr="002B1618">
        <w:t xml:space="preserve">I syfte att erbjuda variation upplåtes nyttjanderätter </w:t>
      </w:r>
      <w:r w:rsidR="001A007A" w:rsidRPr="002B1618">
        <w:t>över en tidsperiod enligt punkt 4.</w:t>
      </w:r>
      <w:r w:rsidRPr="002B1618">
        <w:t xml:space="preserve"> och till olika verksamhetsutövare</w:t>
      </w:r>
      <w:r w:rsidR="00EB5933" w:rsidRPr="002B1618">
        <w:t xml:space="preserve"> kommer erbjudandet </w:t>
      </w:r>
      <w:r w:rsidR="00EB5933" w:rsidRPr="00A61BAE">
        <w:t>att medge en dags uppställning per vecka</w:t>
      </w:r>
      <w:r w:rsidR="00A61BAE">
        <w:t>, per verksamhetsutövare, under hela upplåtelsetiden.</w:t>
      </w:r>
      <w:r w:rsidR="00986E3D" w:rsidRPr="002B1618">
        <w:t xml:space="preserve"> </w:t>
      </w:r>
    </w:p>
    <w:p w14:paraId="25187945" w14:textId="400632C1" w:rsidR="00F45201" w:rsidRPr="002B1618" w:rsidRDefault="002B1618">
      <w:r w:rsidRPr="002B1618">
        <w:t>Om fler ansökningar inkommer</w:t>
      </w:r>
      <w:r w:rsidR="00A61BAE">
        <w:t>, gällande enskilda veckodagar,</w:t>
      </w:r>
      <w:r w:rsidRPr="002B1618">
        <w:t xml:space="preserve"> äger Region Västmanland rätt att genom lottning tilldela tillstånd till sökande om villkor för ansökan uppfylls. </w:t>
      </w:r>
      <w:r w:rsidR="00986E3D" w:rsidRPr="002B1618">
        <w:t xml:space="preserve">Fastigheten undergår </w:t>
      </w:r>
      <w:r w:rsidR="00F45201" w:rsidRPr="002B1618">
        <w:t xml:space="preserve">därtill </w:t>
      </w:r>
      <w:r w:rsidR="00986E3D" w:rsidRPr="002B1618">
        <w:t xml:space="preserve">omfattande mark- och byggnadsarbeten varför det är av stor betydelse för Fastighetsägaren med en flexibel </w:t>
      </w:r>
      <w:r w:rsidR="00E41D11" w:rsidRPr="002B1618">
        <w:t>upplåtelseform</w:t>
      </w:r>
      <w:r w:rsidR="00F45201" w:rsidRPr="002B1618">
        <w:t>.</w:t>
      </w:r>
    </w:p>
    <w:p w14:paraId="223A55A2" w14:textId="3A59D574" w:rsidR="00660416" w:rsidRPr="002B1618" w:rsidRDefault="00660416">
      <w:r w:rsidRPr="002B1618">
        <w:t>Mot denna bakgrund har parterna ingått följande avtal (”Nyttjanderättsavtalet”)</w:t>
      </w:r>
    </w:p>
    <w:p w14:paraId="415FFF8A" w14:textId="67455C17" w:rsidR="00A14BAE" w:rsidRPr="00F45201" w:rsidRDefault="00E41D11" w:rsidP="00F45201">
      <w:pPr>
        <w:pStyle w:val="Liststycke"/>
        <w:numPr>
          <w:ilvl w:val="0"/>
          <w:numId w:val="2"/>
        </w:numPr>
        <w:rPr>
          <w:b/>
          <w:bCs/>
        </w:rPr>
      </w:pPr>
      <w:r w:rsidRPr="00F45201">
        <w:rPr>
          <w:b/>
          <w:bCs/>
        </w:rPr>
        <w:t>Nyttjanderättens</w:t>
      </w:r>
      <w:r w:rsidR="00063717" w:rsidRPr="00F45201">
        <w:rPr>
          <w:b/>
          <w:bCs/>
        </w:rPr>
        <w:t xml:space="preserve"> omfattning</w:t>
      </w:r>
    </w:p>
    <w:p w14:paraId="21ABC9C7" w14:textId="5D618ADD" w:rsidR="00613707" w:rsidRPr="002B1618" w:rsidRDefault="00063717">
      <w:r w:rsidRPr="002B1618">
        <w:t>Nyttjanderättshavare får inom anvisad plats</w:t>
      </w:r>
      <w:r w:rsidR="00613707" w:rsidRPr="002B1618">
        <w:t xml:space="preserve"> </w:t>
      </w:r>
      <w:r w:rsidR="00986E3D" w:rsidRPr="002B1618">
        <w:t>(”Uppställningsplatsen”)</w:t>
      </w:r>
      <w:r w:rsidRPr="002B1618">
        <w:t xml:space="preserve"> </w:t>
      </w:r>
      <w:r w:rsidR="00EC5DA0" w:rsidRPr="002B1618">
        <w:t xml:space="preserve">mellan kl. </w:t>
      </w:r>
      <w:r w:rsidR="0006290B" w:rsidRPr="002A621B">
        <w:t>08</w:t>
      </w:r>
      <w:r w:rsidR="00EC5DA0" w:rsidRPr="002A621B">
        <w:t>-1</w:t>
      </w:r>
      <w:r w:rsidR="0006290B" w:rsidRPr="002A621B">
        <w:t>8</w:t>
      </w:r>
      <w:r w:rsidR="00EC5DA0" w:rsidRPr="002A621B">
        <w:t xml:space="preserve"> </w:t>
      </w:r>
      <w:r w:rsidR="00EC5DA0" w:rsidRPr="002B1618">
        <w:t xml:space="preserve">på helgfria vardagar, </w:t>
      </w:r>
      <w:r w:rsidRPr="002B1618">
        <w:t xml:space="preserve">ställa upp en så kallad </w:t>
      </w:r>
      <w:proofErr w:type="spellStart"/>
      <w:r w:rsidRPr="002B1618">
        <w:t>Foodtruck</w:t>
      </w:r>
      <w:proofErr w:type="spellEnd"/>
      <w:r w:rsidRPr="002B1618">
        <w:t xml:space="preserve"> som uppfyller de krav som anges under punkt </w:t>
      </w:r>
      <w:r w:rsidR="00B37CC4" w:rsidRPr="002B1618">
        <w:t>9</w:t>
      </w:r>
      <w:r w:rsidR="002E5046">
        <w:t>b</w:t>
      </w:r>
      <w:r w:rsidR="00B37CC4" w:rsidRPr="002B1618">
        <w:t xml:space="preserve"> </w:t>
      </w:r>
      <w:r w:rsidRPr="002B1618">
        <w:t>nedan</w:t>
      </w:r>
      <w:r w:rsidR="00613707" w:rsidRPr="002B1618">
        <w:t xml:space="preserve"> (”</w:t>
      </w:r>
      <w:proofErr w:type="spellStart"/>
      <w:r w:rsidR="00613707" w:rsidRPr="002B1618">
        <w:t>Foodtrucken</w:t>
      </w:r>
      <w:proofErr w:type="spellEnd"/>
      <w:r w:rsidR="00613707" w:rsidRPr="002B1618">
        <w:t>”)</w:t>
      </w:r>
      <w:r w:rsidRPr="002B1618">
        <w:t xml:space="preserve">. </w:t>
      </w:r>
      <w:r w:rsidR="00613707" w:rsidRPr="002B1618">
        <w:t xml:space="preserve">Uppställningsplatsen uppgår till ca </w:t>
      </w:r>
      <w:r w:rsidR="00703B84" w:rsidRPr="002B1618">
        <w:t>25</w:t>
      </w:r>
      <w:r w:rsidR="00613707" w:rsidRPr="002B1618">
        <w:t xml:space="preserve"> kvm och dess gränser framgår av bifogad ritning se bilaga [</w:t>
      </w:r>
      <w:r w:rsidR="00703B84" w:rsidRPr="002B1618">
        <w:t>2</w:t>
      </w:r>
      <w:r w:rsidR="00613707" w:rsidRPr="002B1618">
        <w:t>].</w:t>
      </w:r>
    </w:p>
    <w:p w14:paraId="3409B3D2" w14:textId="24BA7093" w:rsidR="00063717" w:rsidRDefault="00EC5DA0">
      <w:r w:rsidRPr="002B1618">
        <w:t xml:space="preserve">Nyttjanderätten </w:t>
      </w:r>
      <w:r w:rsidR="00986E3D" w:rsidRPr="002B1618">
        <w:t xml:space="preserve">till Uppställningsplatsen </w:t>
      </w:r>
      <w:r w:rsidRPr="002B1618">
        <w:t xml:space="preserve">begränsar sig till tidsintervallet mellan </w:t>
      </w:r>
      <w:r w:rsidRPr="002A621B">
        <w:t xml:space="preserve">kl. </w:t>
      </w:r>
      <w:r w:rsidR="00703B84" w:rsidRPr="002A621B">
        <w:t>08</w:t>
      </w:r>
      <w:r w:rsidRPr="002A621B">
        <w:t>-1</w:t>
      </w:r>
      <w:r w:rsidR="00703B84" w:rsidRPr="002A621B">
        <w:t>8</w:t>
      </w:r>
      <w:r w:rsidRPr="002A621B">
        <w:t xml:space="preserve"> </w:t>
      </w:r>
      <w:r w:rsidRPr="002B1618">
        <w:t>helgfria vardagar</w:t>
      </w:r>
      <w:r w:rsidR="00986E3D" w:rsidRPr="002B1618">
        <w:t>, innebärande</w:t>
      </w:r>
      <w:r w:rsidRPr="002B1618">
        <w:t xml:space="preserve"> att iordningsställande och avstädning av området ska ske inom den angivna tide</w:t>
      </w:r>
      <w:r w:rsidR="00986E3D" w:rsidRPr="002B1618">
        <w:t>n</w:t>
      </w:r>
      <w:r w:rsidRPr="002B1618">
        <w:t>.</w:t>
      </w:r>
    </w:p>
    <w:p w14:paraId="4EAB40C2" w14:textId="6DA0D417" w:rsidR="009245FE" w:rsidRPr="007F344F" w:rsidRDefault="009245FE">
      <w:r w:rsidRPr="007F344F">
        <w:t>I upplåtelsen ingår inte tillgång till vatten eller avlopp.</w:t>
      </w:r>
      <w:r w:rsidR="007F344F">
        <w:t xml:space="preserve"> I upplåtelsen ingår el </w:t>
      </w:r>
      <w:r w:rsidR="007F344F" w:rsidRPr="006564B6">
        <w:rPr>
          <w:color w:val="000000" w:themeColor="text1"/>
        </w:rPr>
        <w:t xml:space="preserve">(16 A) </w:t>
      </w:r>
      <w:r w:rsidR="007F344F">
        <w:t xml:space="preserve">mot fastställd taxa. </w:t>
      </w:r>
      <w:r w:rsidRPr="007F344F">
        <w:t xml:space="preserve"> </w:t>
      </w:r>
    </w:p>
    <w:p w14:paraId="6C33CF3C" w14:textId="77777777" w:rsidR="00A15D67" w:rsidRPr="00B37CC4" w:rsidRDefault="00A15D67" w:rsidP="00F45201">
      <w:pPr>
        <w:pStyle w:val="Liststycke"/>
        <w:numPr>
          <w:ilvl w:val="0"/>
          <w:numId w:val="2"/>
        </w:numPr>
        <w:rPr>
          <w:b/>
          <w:bCs/>
        </w:rPr>
      </w:pPr>
      <w:r w:rsidRPr="00B37CC4">
        <w:rPr>
          <w:b/>
          <w:bCs/>
        </w:rPr>
        <w:t xml:space="preserve">Upplåtelsetid </w:t>
      </w:r>
      <w:proofErr w:type="gramStart"/>
      <w:r w:rsidRPr="00B37CC4">
        <w:rPr>
          <w:b/>
          <w:bCs/>
        </w:rPr>
        <w:t>m.m.</w:t>
      </w:r>
      <w:proofErr w:type="gramEnd"/>
      <w:r w:rsidRPr="00B37CC4">
        <w:rPr>
          <w:b/>
          <w:bCs/>
        </w:rPr>
        <w:t xml:space="preserve"> </w:t>
      </w:r>
    </w:p>
    <w:p w14:paraId="088AECF5" w14:textId="0166A8EB" w:rsidR="00B505D8" w:rsidRDefault="00A15D67" w:rsidP="00A15D67">
      <w:r w:rsidRPr="002B1618">
        <w:t xml:space="preserve">Markplats upplåts från och med den </w:t>
      </w:r>
      <w:r w:rsidR="00173716">
        <w:t>1</w:t>
      </w:r>
      <w:r w:rsidRPr="0076230B">
        <w:t xml:space="preserve"> </w:t>
      </w:r>
      <w:r w:rsidR="00DD2777" w:rsidRPr="0076230B">
        <w:t>maj</w:t>
      </w:r>
      <w:r w:rsidRPr="0076230B">
        <w:t xml:space="preserve"> </w:t>
      </w:r>
      <w:r w:rsidRPr="00643838">
        <w:rPr>
          <w:color w:val="000000" w:themeColor="text1"/>
        </w:rPr>
        <w:t>202</w:t>
      </w:r>
      <w:r w:rsidR="005433AD">
        <w:rPr>
          <w:color w:val="000000" w:themeColor="text1"/>
        </w:rPr>
        <w:t>6</w:t>
      </w:r>
      <w:r w:rsidRPr="00643838">
        <w:rPr>
          <w:color w:val="000000" w:themeColor="text1"/>
        </w:rPr>
        <w:t xml:space="preserve"> till och med den 3</w:t>
      </w:r>
      <w:r w:rsidR="005D72E5" w:rsidRPr="00643838">
        <w:rPr>
          <w:color w:val="000000" w:themeColor="text1"/>
        </w:rPr>
        <w:t>0</w:t>
      </w:r>
      <w:r w:rsidRPr="00643838">
        <w:rPr>
          <w:color w:val="000000" w:themeColor="text1"/>
        </w:rPr>
        <w:t xml:space="preserve"> </w:t>
      </w:r>
      <w:r w:rsidR="005D72E5" w:rsidRPr="00643838">
        <w:rPr>
          <w:color w:val="000000" w:themeColor="text1"/>
        </w:rPr>
        <w:t>september</w:t>
      </w:r>
      <w:r w:rsidRPr="00643838">
        <w:rPr>
          <w:color w:val="000000" w:themeColor="text1"/>
        </w:rPr>
        <w:t xml:space="preserve"> </w:t>
      </w:r>
      <w:r w:rsidRPr="002B1618">
        <w:t>202</w:t>
      </w:r>
      <w:r w:rsidR="005433AD">
        <w:t>6</w:t>
      </w:r>
      <w:r w:rsidR="00DD2777">
        <w:t xml:space="preserve"> </w:t>
      </w:r>
      <w:r w:rsidRPr="002B1618">
        <w:t xml:space="preserve">(”Upplåtelsetiden”). Nyttjanderätten upphör vid upplåtelsetidens slut utan föregående uppsägning. </w:t>
      </w:r>
    </w:p>
    <w:p w14:paraId="506F0BD1" w14:textId="77777777" w:rsidR="00A61BAE" w:rsidRPr="002B1618" w:rsidRDefault="00A61BAE" w:rsidP="00A15D67"/>
    <w:p w14:paraId="35391C8F" w14:textId="5885411A" w:rsidR="00986E3D" w:rsidRPr="00B37CC4" w:rsidRDefault="00474634" w:rsidP="00F45201">
      <w:pPr>
        <w:pStyle w:val="Liststycke"/>
        <w:numPr>
          <w:ilvl w:val="0"/>
          <w:numId w:val="2"/>
        </w:numPr>
        <w:rPr>
          <w:b/>
          <w:bCs/>
        </w:rPr>
      </w:pPr>
      <w:r w:rsidRPr="00B37CC4">
        <w:rPr>
          <w:b/>
          <w:bCs/>
        </w:rPr>
        <w:lastRenderedPageBreak/>
        <w:t>Ändamålet med upplåtelsen</w:t>
      </w:r>
    </w:p>
    <w:p w14:paraId="4496882A" w14:textId="4F251E7A" w:rsidR="00287E30" w:rsidRPr="002B1618" w:rsidRDefault="00063717">
      <w:r w:rsidRPr="002B1618">
        <w:t xml:space="preserve">Nyttjanderättshavaren får </w:t>
      </w:r>
      <w:r w:rsidR="00EC5DA0" w:rsidRPr="002B1618">
        <w:t>på den anvisade uppställningsplatsen bedriva försäljning av mat</w:t>
      </w:r>
      <w:r w:rsidR="00474634" w:rsidRPr="002B1618">
        <w:t xml:space="preserve"> från </w:t>
      </w:r>
      <w:proofErr w:type="spellStart"/>
      <w:r w:rsidR="00474634" w:rsidRPr="002B1618">
        <w:t>Foodtrucken</w:t>
      </w:r>
      <w:proofErr w:type="spellEnd"/>
      <w:r w:rsidR="00EC5DA0" w:rsidRPr="002B1618">
        <w:t xml:space="preserve">. </w:t>
      </w:r>
      <w:r w:rsidR="000164F6" w:rsidRPr="002B1618">
        <w:t>Försäljning av alkoholhaltiga drycker är inte tillåten.</w:t>
      </w:r>
    </w:p>
    <w:p w14:paraId="31DA4C5A" w14:textId="0312497E" w:rsidR="00474634" w:rsidRPr="00B37CC4" w:rsidRDefault="00474634" w:rsidP="00F45201">
      <w:pPr>
        <w:pStyle w:val="Liststycke"/>
        <w:numPr>
          <w:ilvl w:val="0"/>
          <w:numId w:val="2"/>
        </w:numPr>
        <w:rPr>
          <w:b/>
          <w:bCs/>
        </w:rPr>
      </w:pPr>
      <w:r w:rsidRPr="00B37CC4">
        <w:rPr>
          <w:b/>
          <w:bCs/>
        </w:rPr>
        <w:t>Tillåten användning och ordningsregler</w:t>
      </w:r>
    </w:p>
    <w:p w14:paraId="77D1A5BF" w14:textId="663EDDDE" w:rsidR="00A14BAE" w:rsidRPr="002B1618" w:rsidRDefault="00FB07C9">
      <w:r w:rsidRPr="002B1618">
        <w:t>Inga</w:t>
      </w:r>
      <w:r w:rsidR="00B505D8" w:rsidRPr="002B1618">
        <w:t xml:space="preserve"> föremål så</w:t>
      </w:r>
      <w:r w:rsidRPr="002B1618">
        <w:t xml:space="preserve">som </w:t>
      </w:r>
      <w:r w:rsidR="00B505D8" w:rsidRPr="002B1618">
        <w:t>exempelvis</w:t>
      </w:r>
      <w:r w:rsidRPr="002B1618">
        <w:t xml:space="preserve"> stolar, bord, gatupratare, elverk eller annat</w:t>
      </w:r>
      <w:r w:rsidR="00B505D8" w:rsidRPr="002B1618">
        <w:t xml:space="preserve"> föremål får placeras på mark utanför </w:t>
      </w:r>
      <w:proofErr w:type="spellStart"/>
      <w:r w:rsidR="00B505D8" w:rsidRPr="002B1618">
        <w:t>Foodtrucken</w:t>
      </w:r>
      <w:proofErr w:type="spellEnd"/>
      <w:r w:rsidR="00B505D8" w:rsidRPr="002B1618">
        <w:t>.</w:t>
      </w:r>
    </w:p>
    <w:p w14:paraId="3699E208" w14:textId="5C217EA4" w:rsidR="00B505D8" w:rsidRPr="002B1618" w:rsidRDefault="00B37CC4">
      <w:r w:rsidRPr="002B1618">
        <w:t xml:space="preserve">Nyttjanderättshavaren </w:t>
      </w:r>
      <w:r w:rsidR="00703B84" w:rsidRPr="002B1618">
        <w:t xml:space="preserve">ska </w:t>
      </w:r>
      <w:r w:rsidRPr="002B1618">
        <w:t>vid varje tillfälle ha en behållare för sopor</w:t>
      </w:r>
      <w:r w:rsidR="00FB07C9" w:rsidRPr="002B1618">
        <w:t xml:space="preserve"> placera</w:t>
      </w:r>
      <w:r w:rsidRPr="002B1618">
        <w:t>d</w:t>
      </w:r>
      <w:r w:rsidR="00FB07C9" w:rsidRPr="002B1618">
        <w:t xml:space="preserve"> bredvid </w:t>
      </w:r>
      <w:proofErr w:type="spellStart"/>
      <w:r w:rsidR="00B505D8" w:rsidRPr="002B1618">
        <w:t>Foodtrucken</w:t>
      </w:r>
      <w:proofErr w:type="spellEnd"/>
      <w:r w:rsidR="00B505D8" w:rsidRPr="002B1618">
        <w:t>.</w:t>
      </w:r>
      <w:r w:rsidR="00986E3D" w:rsidRPr="002B1618">
        <w:t xml:space="preserve"> </w:t>
      </w:r>
    </w:p>
    <w:p w14:paraId="1C428FE0" w14:textId="1E151187" w:rsidR="00B505D8" w:rsidRPr="002B1618" w:rsidRDefault="00B505D8">
      <w:r w:rsidRPr="002B1618">
        <w:t>U</w:t>
      </w:r>
      <w:r w:rsidR="00986E3D" w:rsidRPr="002B1618">
        <w:t xml:space="preserve">pp till </w:t>
      </w:r>
      <w:proofErr w:type="gramStart"/>
      <w:r w:rsidR="00986E3D" w:rsidRPr="002B1618">
        <w:t>två stycken</w:t>
      </w:r>
      <w:proofErr w:type="gramEnd"/>
      <w:r w:rsidR="00986E3D" w:rsidRPr="002B1618">
        <w:t xml:space="preserve"> så kallade </w:t>
      </w:r>
      <w:r w:rsidR="00A61BAE">
        <w:t>beachflaggor</w:t>
      </w:r>
      <w:r w:rsidR="00986E3D" w:rsidRPr="002B1618">
        <w:t xml:space="preserve"> försedda med </w:t>
      </w:r>
      <w:proofErr w:type="spellStart"/>
      <w:r w:rsidR="00986E3D" w:rsidRPr="002B1618">
        <w:t>Foodtruckens</w:t>
      </w:r>
      <w:proofErr w:type="spellEnd"/>
      <w:r w:rsidR="00986E3D" w:rsidRPr="002B1618">
        <w:t xml:space="preserve"> företagslogotype</w:t>
      </w:r>
      <w:r w:rsidR="00474634" w:rsidRPr="002B1618">
        <w:t xml:space="preserve"> får placeras inom Uppställningsplatsen</w:t>
      </w:r>
      <w:r w:rsidR="00FB07C9" w:rsidRPr="002B1618">
        <w:t xml:space="preserve">. </w:t>
      </w:r>
    </w:p>
    <w:p w14:paraId="1B61CCF3" w14:textId="29F31135" w:rsidR="00A14BAE" w:rsidRPr="002B1618" w:rsidRDefault="00474634">
      <w:r w:rsidRPr="002B1618">
        <w:t>Nyttjanderättshavaren är</w:t>
      </w:r>
      <w:r w:rsidR="00B505D8" w:rsidRPr="002B1618">
        <w:t xml:space="preserve"> ensamt</w:t>
      </w:r>
      <w:r w:rsidRPr="002B1618">
        <w:t xml:space="preserve"> ansvarig för all utrustning och </w:t>
      </w:r>
      <w:r w:rsidR="00B37CC4" w:rsidRPr="002B1618">
        <w:t xml:space="preserve">att </w:t>
      </w:r>
      <w:r w:rsidRPr="002B1618">
        <w:t xml:space="preserve">den är placerad och förankrad på ett sådant sätt som erfordras i förhållande till väder och vind. </w:t>
      </w:r>
    </w:p>
    <w:p w14:paraId="5A69FCAA" w14:textId="16999F7F" w:rsidR="007E6503" w:rsidRPr="002B1618" w:rsidRDefault="007E6503">
      <w:r w:rsidRPr="002B1618">
        <w:t>Nyttjanderättshavaren ansvarar för att hålla Uppställningsplatsen fri från skräp och vid avfärd tillse att Uppställningsplatsen är väl avstädad</w:t>
      </w:r>
      <w:r w:rsidR="00A024E8" w:rsidRPr="002B1618">
        <w:t xml:space="preserve"> inom en radie av 20 meter från Uppställningsplatsen.</w:t>
      </w:r>
    </w:p>
    <w:p w14:paraId="40DD4F68" w14:textId="151F18F8" w:rsidR="007E6503" w:rsidRPr="002B1618" w:rsidRDefault="007E6503">
      <w:r w:rsidRPr="002B1618">
        <w:t xml:space="preserve">Nyttjanderättshavaren ska tillse att eventuell </w:t>
      </w:r>
      <w:proofErr w:type="spellStart"/>
      <w:r w:rsidRPr="002B1618">
        <w:t>kundkö</w:t>
      </w:r>
      <w:proofErr w:type="spellEnd"/>
      <w:r w:rsidRPr="002B1618">
        <w:t xml:space="preserve"> till </w:t>
      </w:r>
      <w:proofErr w:type="spellStart"/>
      <w:r w:rsidRPr="002B1618">
        <w:t>Foodtrucken</w:t>
      </w:r>
      <w:proofErr w:type="spellEnd"/>
      <w:r w:rsidR="00474634" w:rsidRPr="002B1618">
        <w:t xml:space="preserve"> anvisas plats som inte tar någon del av bilväg i anspråk</w:t>
      </w:r>
      <w:r w:rsidR="00B505D8" w:rsidRPr="002B1618">
        <w:t xml:space="preserve"> eller på annat sätt hindrar trafik inom området</w:t>
      </w:r>
      <w:r w:rsidR="00474634" w:rsidRPr="002B1618">
        <w:t xml:space="preserve">. </w:t>
      </w:r>
    </w:p>
    <w:p w14:paraId="7E5A73DB" w14:textId="0DEE1D78" w:rsidR="00B505D8" w:rsidRPr="002B1618" w:rsidRDefault="00B505D8">
      <w:r w:rsidRPr="002B1618">
        <w:t xml:space="preserve">Inga kopplingar till </w:t>
      </w:r>
      <w:proofErr w:type="spellStart"/>
      <w:r w:rsidR="00703B84" w:rsidRPr="002B1618">
        <w:t>VA</w:t>
      </w:r>
      <w:r w:rsidRPr="002B1618">
        <w:t>-anläggning</w:t>
      </w:r>
      <w:proofErr w:type="spellEnd"/>
      <w:r w:rsidRPr="002B1618">
        <w:t xml:space="preserve"> får göras.</w:t>
      </w:r>
    </w:p>
    <w:p w14:paraId="68B6F4AA" w14:textId="3D0B02BB" w:rsidR="00A024E8" w:rsidRPr="002B1618" w:rsidRDefault="00A024E8" w:rsidP="00A024E8">
      <w:r w:rsidRPr="002B1618">
        <w:t xml:space="preserve">Sopor ska tas omhand av nyttjanderättshavaren och dagligen forslas bort från platsen. </w:t>
      </w:r>
    </w:p>
    <w:p w14:paraId="12A7E887" w14:textId="3862C23F" w:rsidR="00E41D11" w:rsidRPr="00B37CC4" w:rsidRDefault="00E41D11" w:rsidP="00F45201">
      <w:pPr>
        <w:pStyle w:val="Liststycke"/>
        <w:numPr>
          <w:ilvl w:val="0"/>
          <w:numId w:val="2"/>
        </w:numPr>
        <w:rPr>
          <w:b/>
          <w:bCs/>
        </w:rPr>
      </w:pPr>
      <w:r w:rsidRPr="00B37CC4">
        <w:rPr>
          <w:b/>
          <w:bCs/>
        </w:rPr>
        <w:t xml:space="preserve">Uppsägning </w:t>
      </w:r>
      <w:r w:rsidR="00A15D67" w:rsidRPr="00B37CC4">
        <w:rPr>
          <w:b/>
          <w:bCs/>
        </w:rPr>
        <w:t>till</w:t>
      </w:r>
      <w:r w:rsidRPr="00B37CC4">
        <w:rPr>
          <w:b/>
          <w:bCs/>
        </w:rPr>
        <w:t xml:space="preserve"> </w:t>
      </w:r>
      <w:r w:rsidR="00A15D67" w:rsidRPr="00B37CC4">
        <w:rPr>
          <w:b/>
          <w:bCs/>
        </w:rPr>
        <w:t>omedelbart upphörande</w:t>
      </w:r>
    </w:p>
    <w:p w14:paraId="2FC463B0" w14:textId="47D9B01C" w:rsidR="00CD1820" w:rsidRPr="007E6503" w:rsidRDefault="00E41D11">
      <w:r w:rsidRPr="007E6503">
        <w:t>Fastighetsägaren har rätt att säga upp avtalet till omedelbart upphörande</w:t>
      </w:r>
      <w:r w:rsidR="00FB07C9" w:rsidRPr="007E6503">
        <w:t xml:space="preserve"> om: </w:t>
      </w:r>
    </w:p>
    <w:p w14:paraId="5E05ABCF" w14:textId="551429AF" w:rsidR="00CD1820" w:rsidRDefault="00FB07C9">
      <w:r>
        <w:t xml:space="preserve">• </w:t>
      </w:r>
      <w:r w:rsidR="00E41D11">
        <w:t>Nyttjanderättshavaren inte betalar nyttjanderättsa</w:t>
      </w:r>
      <w:r>
        <w:t xml:space="preserve">vgiften </w:t>
      </w:r>
      <w:r w:rsidR="00E41D11">
        <w:t>senast på förfallodagen</w:t>
      </w:r>
      <w:r w:rsidR="00A15D67">
        <w:t xml:space="preserve">, </w:t>
      </w:r>
      <w:r>
        <w:t xml:space="preserve"> </w:t>
      </w:r>
    </w:p>
    <w:p w14:paraId="144ED15C" w14:textId="2CAC75AF" w:rsidR="00CD1820" w:rsidRDefault="00FB07C9">
      <w:r>
        <w:t xml:space="preserve">• </w:t>
      </w:r>
      <w:r w:rsidR="007E6503">
        <w:t xml:space="preserve">Uppställningsplatsen nyttjas i strid med vad som i punkten </w:t>
      </w:r>
      <w:r w:rsidR="00B37CC4">
        <w:t>6</w:t>
      </w:r>
      <w:r w:rsidR="007E6503">
        <w:t xml:space="preserve"> har reglerats avseende tillåten användning av Uppställningsplatsen</w:t>
      </w:r>
      <w:r w:rsidR="00B37CC4">
        <w:t xml:space="preserve"> och ordningsregler</w:t>
      </w:r>
      <w:r w:rsidR="00A15D67">
        <w:t>,</w:t>
      </w:r>
    </w:p>
    <w:p w14:paraId="30D59EE4" w14:textId="74C6C63B" w:rsidR="00AE05C0" w:rsidRPr="00AE05C0" w:rsidRDefault="00FB07C9" w:rsidP="00AE05C0">
      <w:r>
        <w:t xml:space="preserve">• </w:t>
      </w:r>
      <w:r w:rsidR="00A15D67">
        <w:t xml:space="preserve">Verksamheten bedrivs i strid med punkt </w:t>
      </w:r>
      <w:r w:rsidR="00B37CC4">
        <w:t xml:space="preserve">9 </w:t>
      </w:r>
      <w:r w:rsidR="00A15D67">
        <w:t xml:space="preserve">om Tillstånd </w:t>
      </w:r>
      <w:r w:rsidR="00B37CC4">
        <w:t>och förhållningsregler, eller</w:t>
      </w:r>
    </w:p>
    <w:p w14:paraId="067E76FA" w14:textId="294E3A77" w:rsidR="002B1618" w:rsidRDefault="00FB07C9">
      <w:r>
        <w:t xml:space="preserve">• </w:t>
      </w:r>
      <w:r w:rsidR="007E6503">
        <w:t>Uppställningsplatsen nyttjas</w:t>
      </w:r>
      <w:r w:rsidR="00A15D67">
        <w:t xml:space="preserve"> av Nyttjanderättshavaren,</w:t>
      </w:r>
      <w:r w:rsidR="007E6503">
        <w:t xml:space="preserve"> utöver nyttjanderättens omfattning kl. </w:t>
      </w:r>
      <w:r w:rsidR="00703B84" w:rsidRPr="00703B84">
        <w:t>08</w:t>
      </w:r>
      <w:r w:rsidR="007E6503" w:rsidRPr="00703B84">
        <w:t>-1</w:t>
      </w:r>
      <w:r w:rsidR="00703B84" w:rsidRPr="00703B84">
        <w:t>8</w:t>
      </w:r>
      <w:r w:rsidR="007E6503" w:rsidRPr="00703B84">
        <w:t xml:space="preserve"> helgfria vardagar.</w:t>
      </w:r>
      <w:r>
        <w:t xml:space="preserve"> </w:t>
      </w:r>
    </w:p>
    <w:p w14:paraId="1DD003C9" w14:textId="75C08FAF" w:rsidR="00BC45D6" w:rsidRDefault="007E6503">
      <w:r w:rsidRPr="000164F6">
        <w:t xml:space="preserve">Uppsägning till upphörande i förtid ska vara skriftlig </w:t>
      </w:r>
      <w:r w:rsidR="000164F6">
        <w:t xml:space="preserve">och Nyttjanderättshavaren ska anses ha tagit del av den när den tagits emot av den företrädare för Nyttjanderättshavaren som Fastighetsägaren påträffar på Uppställningsplatsen. </w:t>
      </w:r>
    </w:p>
    <w:p w14:paraId="48C67773" w14:textId="774D2E24" w:rsidR="002B1618" w:rsidRDefault="00B505D8">
      <w:r>
        <w:t xml:space="preserve">Vid omedelbart upphörande enligt denna punkt </w:t>
      </w:r>
      <w:r w:rsidR="00D032F0">
        <w:t xml:space="preserve">är Nyttjanderättshavaren skyldig att omedelbart lämna Uppställningsplatsen väl avstädad. </w:t>
      </w:r>
    </w:p>
    <w:p w14:paraId="66F010F0" w14:textId="77777777" w:rsidR="00A61BAE" w:rsidRPr="00A61BAE" w:rsidRDefault="00A61BAE"/>
    <w:p w14:paraId="063B4AD7" w14:textId="7D861105" w:rsidR="00BC45D6" w:rsidRPr="00B37CC4" w:rsidRDefault="00A024E8" w:rsidP="00F45201">
      <w:pPr>
        <w:pStyle w:val="Liststycke"/>
        <w:numPr>
          <w:ilvl w:val="0"/>
          <w:numId w:val="2"/>
        </w:numPr>
        <w:rPr>
          <w:b/>
          <w:bCs/>
        </w:rPr>
      </w:pPr>
      <w:r w:rsidRPr="00B37CC4">
        <w:rPr>
          <w:b/>
          <w:bCs/>
        </w:rPr>
        <w:t>Nyttjanderättsavgift</w:t>
      </w:r>
      <w:r w:rsidR="00FB07C9" w:rsidRPr="00B37CC4">
        <w:rPr>
          <w:b/>
          <w:bCs/>
        </w:rPr>
        <w:t xml:space="preserve"> </w:t>
      </w:r>
    </w:p>
    <w:p w14:paraId="24446AA0" w14:textId="3261C7A0" w:rsidR="00A024E8" w:rsidRDefault="00A024E8">
      <w:r>
        <w:t>Avgift för nyttjanderätten</w:t>
      </w:r>
      <w:r w:rsidR="00FB07C9">
        <w:t xml:space="preserve"> ska</w:t>
      </w:r>
      <w:r>
        <w:t xml:space="preserve"> </w:t>
      </w:r>
      <w:r w:rsidR="00FB07C9">
        <w:t xml:space="preserve">utgå under </w:t>
      </w:r>
      <w:r w:rsidR="00A61BAE">
        <w:t>u</w:t>
      </w:r>
      <w:r>
        <w:t>pplåtelsetiden</w:t>
      </w:r>
      <w:r w:rsidR="00FB07C9">
        <w:t xml:space="preserve"> med </w:t>
      </w:r>
      <w:r w:rsidR="006C39C4">
        <w:t>5</w:t>
      </w:r>
      <w:r w:rsidR="00FB07C9">
        <w:t>00 kr exkl. moms</w:t>
      </w:r>
      <w:r w:rsidR="00474634">
        <w:t xml:space="preserve"> per månad</w:t>
      </w:r>
      <w:r w:rsidR="00A61BAE">
        <w:t xml:space="preserve"> per tilldelad veckodag</w:t>
      </w:r>
      <w:r w:rsidR="00FB07C9">
        <w:t>.</w:t>
      </w:r>
      <w:r w:rsidR="009245FE">
        <w:t xml:space="preserve"> </w:t>
      </w:r>
      <w:r w:rsidR="009245FE" w:rsidRPr="00952283">
        <w:rPr>
          <w:color w:val="000000" w:themeColor="text1"/>
        </w:rPr>
        <w:t xml:space="preserve">Utöver </w:t>
      </w:r>
      <w:r w:rsidR="0027548B" w:rsidRPr="00952283">
        <w:rPr>
          <w:color w:val="000000" w:themeColor="text1"/>
        </w:rPr>
        <w:t>nyttjanderätten/markhyran</w:t>
      </w:r>
      <w:r w:rsidR="009245FE" w:rsidRPr="00952283">
        <w:rPr>
          <w:color w:val="000000" w:themeColor="text1"/>
        </w:rPr>
        <w:t xml:space="preserve"> betalas även el </w:t>
      </w:r>
      <w:r w:rsidR="0027548B" w:rsidRPr="00952283">
        <w:rPr>
          <w:color w:val="000000" w:themeColor="text1"/>
        </w:rPr>
        <w:t>enligt fastställd taxa</w:t>
      </w:r>
      <w:r w:rsidR="007108AE" w:rsidRPr="00952283">
        <w:rPr>
          <w:color w:val="000000" w:themeColor="text1"/>
        </w:rPr>
        <w:t xml:space="preserve"> med </w:t>
      </w:r>
      <w:r w:rsidR="00952283" w:rsidRPr="00952283">
        <w:rPr>
          <w:color w:val="000000" w:themeColor="text1"/>
        </w:rPr>
        <w:t>150</w:t>
      </w:r>
      <w:r w:rsidR="007108AE" w:rsidRPr="00952283">
        <w:rPr>
          <w:color w:val="000000" w:themeColor="text1"/>
        </w:rPr>
        <w:t xml:space="preserve"> kr/dag</w:t>
      </w:r>
      <w:r w:rsidR="0027548B" w:rsidRPr="00952283">
        <w:rPr>
          <w:color w:val="000000" w:themeColor="text1"/>
        </w:rPr>
        <w:t xml:space="preserve">. </w:t>
      </w:r>
      <w:r>
        <w:t xml:space="preserve">Avgiften </w:t>
      </w:r>
      <w:r w:rsidR="007108AE">
        <w:t xml:space="preserve">inkl. el </w:t>
      </w:r>
      <w:r>
        <w:t>ska betalas</w:t>
      </w:r>
      <w:r w:rsidR="00660416">
        <w:t xml:space="preserve"> i förskott, utan anfordran, </w:t>
      </w:r>
      <w:r w:rsidR="00FB07C9">
        <w:t>senast</w:t>
      </w:r>
      <w:r>
        <w:t xml:space="preserve"> den</w:t>
      </w:r>
      <w:r w:rsidR="00FB07C9">
        <w:t xml:space="preserve"> sista vardagen före varje kalendermånads början till bankgiro nr:</w:t>
      </w:r>
      <w:r w:rsidR="00D356DB">
        <w:t xml:space="preserve"> </w:t>
      </w:r>
      <w:proofErr w:type="gramStart"/>
      <w:r w:rsidR="00D356DB">
        <w:t>5105-9517</w:t>
      </w:r>
      <w:proofErr w:type="gramEnd"/>
      <w:r w:rsidR="00D356DB">
        <w:t>, referens. nr 80 52</w:t>
      </w:r>
      <w:r w:rsidR="0027548B">
        <w:t> </w:t>
      </w:r>
      <w:r w:rsidR="00D356DB">
        <w:t>520</w:t>
      </w:r>
      <w:r w:rsidR="0027548B">
        <w:t>.</w:t>
      </w:r>
      <w:r w:rsidR="00DF3FA5">
        <w:t xml:space="preserve"> Märk betalningen med </w:t>
      </w:r>
      <w:proofErr w:type="spellStart"/>
      <w:r w:rsidR="00DF3FA5">
        <w:t>Foodtruck</w:t>
      </w:r>
      <w:proofErr w:type="spellEnd"/>
      <w:r w:rsidR="00DF3FA5">
        <w:t xml:space="preserve"> och den veckodag det gäller. </w:t>
      </w:r>
    </w:p>
    <w:p w14:paraId="39A82EAF" w14:textId="60F8BA02" w:rsidR="00390D62" w:rsidRPr="002B1618" w:rsidRDefault="00FB07C9">
      <w:r w:rsidRPr="002B1618">
        <w:t xml:space="preserve">Vid försenad betalning </w:t>
      </w:r>
      <w:r w:rsidR="00B37CC4" w:rsidRPr="002B1618">
        <w:t>är</w:t>
      </w:r>
      <w:r w:rsidRPr="002B1618">
        <w:t xml:space="preserve"> </w:t>
      </w:r>
      <w:r w:rsidR="00A024E8" w:rsidRPr="002B1618">
        <w:t>Nyttjanderättshavaren</w:t>
      </w:r>
      <w:r w:rsidRPr="002B1618">
        <w:t xml:space="preserve"> </w:t>
      </w:r>
      <w:r w:rsidR="00B37CC4" w:rsidRPr="002B1618">
        <w:t xml:space="preserve">skyldig att </w:t>
      </w:r>
      <w:r w:rsidRPr="002B1618">
        <w:t>betala ränta enligt räntelagen</w:t>
      </w:r>
      <w:r w:rsidR="00390D62" w:rsidRPr="002B1618">
        <w:t xml:space="preserve"> och</w:t>
      </w:r>
      <w:r w:rsidRPr="002B1618">
        <w:t xml:space="preserve"> ersättning för skriftlig betalningspåminnelse enligt lagstiftningen om ersättning för inkassokostnader </w:t>
      </w:r>
      <w:proofErr w:type="gramStart"/>
      <w:r w:rsidRPr="002B1618">
        <w:t>m.m</w:t>
      </w:r>
      <w:r w:rsidR="00BC45D6" w:rsidRPr="002B1618">
        <w:t>.</w:t>
      </w:r>
      <w:proofErr w:type="gramEnd"/>
    </w:p>
    <w:p w14:paraId="4800A6D8" w14:textId="0D937092" w:rsidR="00B133D7" w:rsidRDefault="00FB07C9" w:rsidP="00F45201">
      <w:pPr>
        <w:pStyle w:val="Liststycke"/>
        <w:numPr>
          <w:ilvl w:val="0"/>
          <w:numId w:val="2"/>
        </w:numPr>
        <w:rPr>
          <w:b/>
          <w:bCs/>
        </w:rPr>
      </w:pPr>
      <w:r w:rsidRPr="00B37CC4">
        <w:rPr>
          <w:b/>
          <w:bCs/>
        </w:rPr>
        <w:t xml:space="preserve">Tillstånd och förhållningsregler </w:t>
      </w:r>
    </w:p>
    <w:p w14:paraId="6C525C7D" w14:textId="77777777" w:rsidR="00D032F0" w:rsidRPr="00B37CC4" w:rsidRDefault="00D032F0" w:rsidP="00D032F0">
      <w:pPr>
        <w:pStyle w:val="Liststycke"/>
        <w:rPr>
          <w:b/>
          <w:bCs/>
        </w:rPr>
      </w:pPr>
    </w:p>
    <w:p w14:paraId="49BB0102" w14:textId="28734D1A" w:rsidR="001C060A" w:rsidRPr="00B37CC4" w:rsidRDefault="00FB07C9" w:rsidP="00B37CC4">
      <w:pPr>
        <w:pStyle w:val="Liststycke"/>
        <w:numPr>
          <w:ilvl w:val="1"/>
          <w:numId w:val="1"/>
        </w:numPr>
        <w:rPr>
          <w:i/>
          <w:iCs/>
        </w:rPr>
      </w:pPr>
      <w:r w:rsidRPr="00B37CC4">
        <w:rPr>
          <w:b/>
          <w:bCs/>
          <w:i/>
          <w:iCs/>
        </w:rPr>
        <w:t>Brandfarligt gods</w:t>
      </w:r>
      <w:r w:rsidRPr="00B37CC4">
        <w:rPr>
          <w:i/>
          <w:iCs/>
        </w:rPr>
        <w:t xml:space="preserve"> </w:t>
      </w:r>
    </w:p>
    <w:p w14:paraId="24A33E03" w14:textId="2E0AE8E2" w:rsidR="001C060A" w:rsidRDefault="00F26BCA">
      <w:proofErr w:type="spellStart"/>
      <w:r>
        <w:t>Foodtruck</w:t>
      </w:r>
      <w:r w:rsidR="00613707">
        <w:t>en</w:t>
      </w:r>
      <w:proofErr w:type="spellEnd"/>
      <w:r w:rsidR="00FB07C9">
        <w:t xml:space="preserve"> ska följa de regler som finns för hantering av brandfarligt gods, till exempel gasol. </w:t>
      </w:r>
    </w:p>
    <w:p w14:paraId="70422888" w14:textId="77777777" w:rsidR="001C060A" w:rsidRPr="00B37CC4" w:rsidRDefault="00FB07C9" w:rsidP="00B37CC4">
      <w:pPr>
        <w:pStyle w:val="Liststycke"/>
        <w:numPr>
          <w:ilvl w:val="1"/>
          <w:numId w:val="1"/>
        </w:numPr>
        <w:rPr>
          <w:b/>
          <w:bCs/>
          <w:i/>
          <w:iCs/>
        </w:rPr>
      </w:pPr>
      <w:r w:rsidRPr="00B37CC4">
        <w:rPr>
          <w:b/>
          <w:bCs/>
          <w:i/>
          <w:iCs/>
        </w:rPr>
        <w:t xml:space="preserve">Fordonet </w:t>
      </w:r>
    </w:p>
    <w:p w14:paraId="6C1366C9" w14:textId="3CBCB9F9" w:rsidR="00B37CC4" w:rsidRPr="002B1618" w:rsidRDefault="00D032F0">
      <w:proofErr w:type="spellStart"/>
      <w:r w:rsidRPr="002B1618">
        <w:t>Foodtrucken</w:t>
      </w:r>
      <w:proofErr w:type="spellEnd"/>
      <w:r w:rsidRPr="002B1618">
        <w:t xml:space="preserve"> ska vara godkänd för livsmedelshantering enligt gällande livsmedelslagstiftning. </w:t>
      </w:r>
      <w:proofErr w:type="spellStart"/>
      <w:r w:rsidR="00613707" w:rsidRPr="002B1618">
        <w:t>Foodtrucken</w:t>
      </w:r>
      <w:proofErr w:type="spellEnd"/>
      <w:r w:rsidR="00613707" w:rsidRPr="002B1618">
        <w:t xml:space="preserve"> ska</w:t>
      </w:r>
      <w:r w:rsidR="00FB07C9" w:rsidRPr="002B1618">
        <w:t xml:space="preserve"> vara en bil (lastbil på max 3,5 ton) som är lämplig och godkänd för ändamålet. Fordonet ska vara helt, rent och klotterfritt</w:t>
      </w:r>
      <w:r w:rsidR="00F26BCA" w:rsidRPr="002B1618">
        <w:t xml:space="preserve">, aktuella bilder </w:t>
      </w:r>
      <w:r w:rsidR="00613707" w:rsidRPr="002B1618">
        <w:t xml:space="preserve">och logotyper </w:t>
      </w:r>
      <w:r w:rsidR="00F26BCA" w:rsidRPr="002B1618">
        <w:t>på fordonet ska presenteras i samband med ansökan om uppställningsplats</w:t>
      </w:r>
      <w:r w:rsidR="00FB07C9" w:rsidRPr="002B1618">
        <w:t xml:space="preserve">. </w:t>
      </w:r>
    </w:p>
    <w:p w14:paraId="1E306600" w14:textId="7D55C686" w:rsidR="00F26BCA" w:rsidRPr="00B37CC4" w:rsidRDefault="00FB07C9" w:rsidP="00B37CC4">
      <w:pPr>
        <w:pStyle w:val="Liststycke"/>
        <w:numPr>
          <w:ilvl w:val="1"/>
          <w:numId w:val="1"/>
        </w:numPr>
        <w:rPr>
          <w:b/>
          <w:bCs/>
          <w:i/>
          <w:iCs/>
        </w:rPr>
      </w:pPr>
      <w:r w:rsidRPr="00B37CC4">
        <w:rPr>
          <w:b/>
          <w:bCs/>
          <w:i/>
          <w:iCs/>
        </w:rPr>
        <w:t xml:space="preserve">Tillstånd </w:t>
      </w:r>
      <w:r w:rsidR="00613707" w:rsidRPr="00B37CC4">
        <w:rPr>
          <w:b/>
          <w:bCs/>
          <w:i/>
          <w:iCs/>
        </w:rPr>
        <w:t>övrigt</w:t>
      </w:r>
    </w:p>
    <w:p w14:paraId="7C2C07D3" w14:textId="2BFA95AD" w:rsidR="001C060A" w:rsidRPr="002B1618" w:rsidRDefault="00474634">
      <w:r w:rsidRPr="002B1618">
        <w:t xml:space="preserve">Nyttjanderättshavaren ska bedriva verksamheten på Uppställningsplatsen i enlighet med vad som krävs enligt lag och annan författning. </w:t>
      </w:r>
      <w:r w:rsidR="00742B11" w:rsidRPr="002B1618">
        <w:t>Nyttjanderättshavaren</w:t>
      </w:r>
      <w:r w:rsidRPr="002B1618">
        <w:t xml:space="preserve"> ska även iaktta vad miljö- och hälsoskyddsnämnd eller annan </w:t>
      </w:r>
      <w:r w:rsidR="00742B11" w:rsidRPr="002B1618">
        <w:t>myndighet</w:t>
      </w:r>
      <w:r w:rsidRPr="002B1618">
        <w:t xml:space="preserve"> eller domstol, från tid till annan, kan föreskriva beträffande verksamheten. </w:t>
      </w:r>
      <w:r w:rsidR="00613707" w:rsidRPr="002B1618">
        <w:t>Nyttjanderättshavaren ansvarar för att erforderliga tillstånd söks och bibehålls under</w:t>
      </w:r>
      <w:r w:rsidR="00D032F0" w:rsidRPr="002B1618">
        <w:t xml:space="preserve"> hela</w:t>
      </w:r>
      <w:r w:rsidR="00613707" w:rsidRPr="002B1618">
        <w:t xml:space="preserve"> Upplåtelsetiden.</w:t>
      </w:r>
    </w:p>
    <w:p w14:paraId="7CFF4056" w14:textId="5E5952F8" w:rsidR="00613707" w:rsidRPr="00B37CC4" w:rsidRDefault="00613707" w:rsidP="00F45201">
      <w:pPr>
        <w:pStyle w:val="Liststycke"/>
        <w:numPr>
          <w:ilvl w:val="0"/>
          <w:numId w:val="2"/>
        </w:numPr>
        <w:rPr>
          <w:b/>
          <w:bCs/>
        </w:rPr>
      </w:pPr>
      <w:r w:rsidRPr="00B37CC4">
        <w:rPr>
          <w:b/>
          <w:bCs/>
        </w:rPr>
        <w:t xml:space="preserve">Överlåtelse och upplåtelse i andra hand </w:t>
      </w:r>
      <w:proofErr w:type="gramStart"/>
      <w:r w:rsidR="00660416" w:rsidRPr="00B37CC4">
        <w:rPr>
          <w:b/>
          <w:bCs/>
        </w:rPr>
        <w:t>m.m.</w:t>
      </w:r>
      <w:proofErr w:type="gramEnd"/>
    </w:p>
    <w:p w14:paraId="675414D5" w14:textId="7031C2D6" w:rsidR="00613707" w:rsidRDefault="00613707" w:rsidP="00613707">
      <w:r w:rsidRPr="00613707">
        <w:t xml:space="preserve">Hyresavtalet får inte utan Hyresvärdens skriftliga medgivande överlåtas eller upplåtas till annan. </w:t>
      </w:r>
    </w:p>
    <w:p w14:paraId="4898FF66" w14:textId="43C0BE62" w:rsidR="00D356DB" w:rsidRDefault="00660416" w:rsidP="00613707">
      <w:r>
        <w:t xml:space="preserve">Avtalet får inte inskrivas. </w:t>
      </w:r>
    </w:p>
    <w:p w14:paraId="258E68D0" w14:textId="1B5659EA" w:rsidR="00B95919" w:rsidRPr="00B95919" w:rsidRDefault="00B95919" w:rsidP="00B95919">
      <w:pPr>
        <w:pStyle w:val="Liststycke"/>
        <w:numPr>
          <w:ilvl w:val="0"/>
          <w:numId w:val="2"/>
        </w:numPr>
        <w:rPr>
          <w:b/>
          <w:bCs/>
        </w:rPr>
      </w:pPr>
      <w:r w:rsidRPr="00B95919">
        <w:rPr>
          <w:b/>
          <w:bCs/>
        </w:rPr>
        <w:t>Inget besittningsskydd</w:t>
      </w:r>
      <w:r w:rsidR="002D456F">
        <w:rPr>
          <w:b/>
          <w:bCs/>
        </w:rPr>
        <w:t>,</w:t>
      </w:r>
      <w:r w:rsidRPr="00B95919">
        <w:rPr>
          <w:b/>
          <w:bCs/>
        </w:rPr>
        <w:t xml:space="preserve"> rätt till förlängning</w:t>
      </w:r>
      <w:r w:rsidR="002D456F">
        <w:rPr>
          <w:b/>
          <w:bCs/>
        </w:rPr>
        <w:t xml:space="preserve"> samt ersättning för elavbrott</w:t>
      </w:r>
      <w:r w:rsidRPr="00B95919">
        <w:rPr>
          <w:b/>
          <w:bCs/>
        </w:rPr>
        <w:t xml:space="preserve">. </w:t>
      </w:r>
    </w:p>
    <w:p w14:paraId="0B56FABD" w14:textId="2B24DB71" w:rsidR="00B95919" w:rsidRDefault="00B95919" w:rsidP="00613707">
      <w:r w:rsidRPr="00B95919">
        <w:t>Detta avtal är inte förenat med något besittningsskydd. Bestämmelserna i </w:t>
      </w:r>
      <w:hyperlink r:id="rId7" w:history="1">
        <w:r w:rsidRPr="00B95919">
          <w:rPr>
            <w:rStyle w:val="Hyperlnk"/>
            <w:color w:val="auto"/>
            <w:u w:val="none"/>
          </w:rPr>
          <w:t>11 kap. 5</w:t>
        </w:r>
      </w:hyperlink>
      <w:r w:rsidRPr="00B95919">
        <w:t>–</w:t>
      </w:r>
      <w:hyperlink r:id="rId8" w:history="1">
        <w:r w:rsidRPr="00B95919">
          <w:rPr>
            <w:rStyle w:val="Hyperlnk"/>
            <w:color w:val="auto"/>
            <w:u w:val="none"/>
          </w:rPr>
          <w:t>6 a</w:t>
        </w:r>
      </w:hyperlink>
      <w:r w:rsidRPr="00B95919">
        <w:t> §§ jordabalken om rätt till ersättning för arrendatorn med anledning av arrendets upphörande gäller alltså inte för detta avtal</w:t>
      </w:r>
      <w:r>
        <w:t>.</w:t>
      </w:r>
    </w:p>
    <w:p w14:paraId="15AC1BEF" w14:textId="19F7D686" w:rsidR="002B1618" w:rsidRDefault="002D456F" w:rsidP="00613707">
      <w:r>
        <w:lastRenderedPageBreak/>
        <w:t xml:space="preserve">I händelse av elavbrott utgår ingen ersättning för utebliven vinst eller outnyttjade råvaror. </w:t>
      </w:r>
    </w:p>
    <w:p w14:paraId="5D797916" w14:textId="77777777" w:rsidR="000B36D4" w:rsidRPr="00613707" w:rsidRDefault="000B36D4" w:rsidP="00613707"/>
    <w:p w14:paraId="65CF23C7" w14:textId="23DD0D27" w:rsidR="00613707" w:rsidRPr="00B37CC4" w:rsidRDefault="00613707" w:rsidP="00F45201">
      <w:pPr>
        <w:pStyle w:val="Liststycke"/>
        <w:numPr>
          <w:ilvl w:val="0"/>
          <w:numId w:val="2"/>
        </w:numPr>
        <w:rPr>
          <w:b/>
          <w:bCs/>
        </w:rPr>
      </w:pPr>
      <w:r w:rsidRPr="00B37CC4">
        <w:rPr>
          <w:b/>
          <w:bCs/>
        </w:rPr>
        <w:t>Ändringar och tillägg</w:t>
      </w:r>
    </w:p>
    <w:p w14:paraId="724E6589" w14:textId="4BCB0CC2" w:rsidR="00613707" w:rsidRDefault="00660416">
      <w:r>
        <w:t>Ändringar och tillägg till detta avtal ska för sin giltighet vara skriftliga och undertecknade av båda parter.</w:t>
      </w:r>
    </w:p>
    <w:p w14:paraId="33628509" w14:textId="3878997E" w:rsidR="001C060A" w:rsidRPr="00B37CC4" w:rsidRDefault="00FB07C9" w:rsidP="00F45201">
      <w:pPr>
        <w:pStyle w:val="Liststycke"/>
        <w:numPr>
          <w:ilvl w:val="0"/>
          <w:numId w:val="2"/>
        </w:numPr>
        <w:rPr>
          <w:b/>
          <w:bCs/>
        </w:rPr>
      </w:pPr>
      <w:r w:rsidRPr="00B37CC4">
        <w:rPr>
          <w:b/>
          <w:bCs/>
        </w:rPr>
        <w:t xml:space="preserve">Force majeure </w:t>
      </w:r>
    </w:p>
    <w:p w14:paraId="0AED029B" w14:textId="48480062" w:rsidR="00FB07C9" w:rsidRPr="002B1618" w:rsidRDefault="00660416">
      <w:r w:rsidRPr="002B1618">
        <w:t>Fastighetsägaren</w:t>
      </w:r>
      <w:r w:rsidR="00FB07C9" w:rsidRPr="002B1618">
        <w:t xml:space="preserve"> är inte ersättningsskyldig om </w:t>
      </w:r>
      <w:r w:rsidR="00613707" w:rsidRPr="002B1618">
        <w:t>nyttjanderätten</w:t>
      </w:r>
      <w:r w:rsidR="00FB07C9" w:rsidRPr="002B1618">
        <w:t xml:space="preserve"> försenas</w:t>
      </w:r>
      <w:r w:rsidR="00613707" w:rsidRPr="002B1618">
        <w:t xml:space="preserve"> eller förhindras</w:t>
      </w:r>
      <w:r w:rsidR="00FB07C9" w:rsidRPr="002B1618">
        <w:t xml:space="preserve"> på grund av dröjsmål med myndighets påbud eller </w:t>
      </w:r>
      <w:r w:rsidRPr="002B1618">
        <w:t>krig eller upplopp, på grund av sådan arbetsinställelse, blockad, eldsvåda, explosion eller ingrepp av offentlig myndighet som Fastighetsägaren inte råder över och inte heller kunnat förutse.</w:t>
      </w:r>
    </w:p>
    <w:p w14:paraId="624CA1DC" w14:textId="30EA6AEF" w:rsidR="00613707" w:rsidRDefault="00613707"/>
    <w:p w14:paraId="2C152FE3" w14:textId="28F4DD64" w:rsidR="00613707" w:rsidRDefault="00613707" w:rsidP="00613707">
      <w:pPr>
        <w:jc w:val="center"/>
      </w:pPr>
      <w:r>
        <w:t>______________________________</w:t>
      </w:r>
    </w:p>
    <w:p w14:paraId="1E428724" w14:textId="40107666" w:rsidR="007A2F19" w:rsidRDefault="00FB07C9">
      <w:r>
        <w:t xml:space="preserve">Detta </w:t>
      </w:r>
      <w:r w:rsidR="00613707">
        <w:t>avtal</w:t>
      </w:r>
      <w:r>
        <w:t xml:space="preserve">, är upprättad i två likalydande exemplar varav parterna tagit ett vardera. </w:t>
      </w:r>
    </w:p>
    <w:p w14:paraId="5C6F3D1C" w14:textId="77777777" w:rsidR="0043479D" w:rsidRDefault="0043479D"/>
    <w:p w14:paraId="06D10F56" w14:textId="1D45F890" w:rsidR="00660416" w:rsidRDefault="00660416">
      <w:r>
        <w:t>Fastighetsägaren:</w:t>
      </w:r>
      <w:r>
        <w:tab/>
      </w:r>
      <w:r>
        <w:tab/>
      </w:r>
      <w:r>
        <w:tab/>
        <w:t>Nyttjanderättshavaren:</w:t>
      </w:r>
    </w:p>
    <w:p w14:paraId="6BB57F50" w14:textId="5CA49079" w:rsidR="00660416" w:rsidRDefault="00660416">
      <w:r>
        <w:t>REGION VÄSTMANLAND</w:t>
      </w:r>
      <w:r>
        <w:tab/>
      </w:r>
      <w:r>
        <w:tab/>
      </w:r>
      <w:r>
        <w:tab/>
        <w:t>[FÖRETAGSNAMN]</w:t>
      </w:r>
    </w:p>
    <w:p w14:paraId="538EA508" w14:textId="5EEB6FBD" w:rsidR="005433AD" w:rsidRDefault="005433AD">
      <w:r>
        <w:t>2026-    -</w:t>
      </w:r>
      <w:r>
        <w:tab/>
      </w:r>
      <w:r>
        <w:tab/>
      </w:r>
      <w:r>
        <w:tab/>
      </w:r>
      <w:r>
        <w:tab/>
        <w:t xml:space="preserve">2026-    - </w:t>
      </w:r>
    </w:p>
    <w:p w14:paraId="30475B4F" w14:textId="3C86A803" w:rsidR="00660416" w:rsidRDefault="00660416"/>
    <w:p w14:paraId="14E84B6A" w14:textId="460361FE" w:rsidR="00660416" w:rsidRDefault="00660416">
      <w:bookmarkStart w:id="0" w:name="_Hlk127360221"/>
      <w:r>
        <w:t>_______________________________</w:t>
      </w:r>
      <w:r>
        <w:tab/>
      </w:r>
      <w:r>
        <w:tab/>
        <w:t>________________________________</w:t>
      </w:r>
    </w:p>
    <w:p w14:paraId="0AD32804" w14:textId="49B7C845" w:rsidR="00660416" w:rsidRDefault="00660416"/>
    <w:bookmarkEnd w:id="0"/>
    <w:p w14:paraId="72D3FFC7" w14:textId="77777777" w:rsidR="00660416" w:rsidRPr="00660416" w:rsidRDefault="00660416" w:rsidP="00660416">
      <w:r w:rsidRPr="00660416">
        <w:t>_______________________________</w:t>
      </w:r>
      <w:r w:rsidRPr="00660416">
        <w:tab/>
      </w:r>
      <w:r w:rsidRPr="00660416">
        <w:tab/>
        <w:t>________________________________</w:t>
      </w:r>
    </w:p>
    <w:p w14:paraId="4A086DDA" w14:textId="31EBDAE7" w:rsidR="00660416" w:rsidRDefault="00660416" w:rsidP="00660416">
      <w:r>
        <w:t>(namnförtydligande)</w:t>
      </w:r>
      <w:r>
        <w:tab/>
      </w:r>
      <w:r>
        <w:tab/>
      </w:r>
      <w:r>
        <w:tab/>
        <w:t>(namnförtydligande)</w:t>
      </w:r>
    </w:p>
    <w:p w14:paraId="40399E5E" w14:textId="7D7D5CCD" w:rsidR="00660416" w:rsidRDefault="00660416" w:rsidP="00660416"/>
    <w:p w14:paraId="31837DA5" w14:textId="77777777" w:rsidR="00660416" w:rsidRPr="00660416" w:rsidRDefault="00660416" w:rsidP="00660416">
      <w:r w:rsidRPr="00660416">
        <w:t>_______________________________</w:t>
      </w:r>
      <w:r w:rsidRPr="00660416">
        <w:tab/>
      </w:r>
      <w:r w:rsidRPr="00660416">
        <w:tab/>
        <w:t>________________________________</w:t>
      </w:r>
    </w:p>
    <w:p w14:paraId="1C77F3DE" w14:textId="77777777" w:rsidR="00660416" w:rsidRPr="00660416" w:rsidRDefault="00660416" w:rsidP="00660416"/>
    <w:p w14:paraId="40D345B8" w14:textId="77777777" w:rsidR="00660416" w:rsidRPr="00660416" w:rsidRDefault="00660416" w:rsidP="00660416">
      <w:r w:rsidRPr="00660416">
        <w:t>_______________________________</w:t>
      </w:r>
      <w:r w:rsidRPr="00660416">
        <w:tab/>
      </w:r>
      <w:r w:rsidRPr="00660416">
        <w:tab/>
        <w:t>________________________________</w:t>
      </w:r>
    </w:p>
    <w:p w14:paraId="5AC7F061" w14:textId="382E8748" w:rsidR="00FB07C9" w:rsidRDefault="00660416">
      <w:r w:rsidRPr="00660416">
        <w:t>(namnförtydligande)</w:t>
      </w:r>
      <w:r w:rsidRPr="00660416">
        <w:tab/>
      </w:r>
      <w:r w:rsidRPr="00660416">
        <w:tab/>
      </w:r>
      <w:r w:rsidRPr="00660416">
        <w:tab/>
        <w:t>(namnförtydligande</w:t>
      </w:r>
    </w:p>
    <w:sectPr w:rsidR="00FB07C9" w:rsidSect="00420039">
      <w:head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0438F" w14:textId="77777777" w:rsidR="00CC088C" w:rsidRDefault="00CC088C" w:rsidP="00C21BD5">
      <w:pPr>
        <w:spacing w:after="0" w:line="240" w:lineRule="auto"/>
      </w:pPr>
      <w:r>
        <w:separator/>
      </w:r>
    </w:p>
  </w:endnote>
  <w:endnote w:type="continuationSeparator" w:id="0">
    <w:p w14:paraId="69DF2D76" w14:textId="77777777" w:rsidR="00CC088C" w:rsidRDefault="00CC088C" w:rsidP="00C2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9D2B" w14:textId="77777777" w:rsidR="00CC088C" w:rsidRDefault="00CC088C" w:rsidP="00C21BD5">
      <w:pPr>
        <w:spacing w:after="0" w:line="240" w:lineRule="auto"/>
      </w:pPr>
      <w:r>
        <w:separator/>
      </w:r>
    </w:p>
  </w:footnote>
  <w:footnote w:type="continuationSeparator" w:id="0">
    <w:p w14:paraId="62CBB7CF" w14:textId="77777777" w:rsidR="00CC088C" w:rsidRDefault="00CC088C" w:rsidP="00C2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F86A" w14:textId="4EC3F5F7" w:rsidR="00C21BD5" w:rsidRDefault="00FB07C9">
    <w:pPr>
      <w:pStyle w:val="Sidhuvud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25CB8840" wp14:editId="4F6B00FF">
          <wp:extent cx="3048000" cy="962025"/>
          <wp:effectExtent l="0" t="0" r="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D9CAD" w14:textId="33782C15" w:rsidR="00C21BD5" w:rsidRDefault="00C21BD5">
    <w:pPr>
      <w:pStyle w:val="Sidhuvud"/>
      <w:rPr>
        <w:rFonts w:ascii="Calibri" w:hAnsi="Calibri"/>
      </w:rPr>
    </w:pPr>
    <w:r>
      <w:rPr>
        <w:rFonts w:ascii="Calibri" w:hAnsi="Calibri"/>
      </w:rPr>
      <w:t>Fastighet- och Serviceförvaltningen</w:t>
    </w:r>
    <w:r w:rsidR="00287E30">
      <w:rPr>
        <w:rFonts w:ascii="Calibri" w:hAnsi="Calibri"/>
      </w:rPr>
      <w:tab/>
    </w:r>
    <w:r w:rsidR="00287E30">
      <w:rPr>
        <w:rFonts w:ascii="Calibri" w:hAnsi="Calibri"/>
      </w:rPr>
      <w:tab/>
      <w:t>Bilaga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6E13"/>
    <w:multiLevelType w:val="hybridMultilevel"/>
    <w:tmpl w:val="E60CE6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32257"/>
    <w:multiLevelType w:val="hybridMultilevel"/>
    <w:tmpl w:val="B2A638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520114">
    <w:abstractNumId w:val="1"/>
  </w:num>
  <w:num w:numId="2" w16cid:durableId="51368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D5"/>
    <w:rsid w:val="000164F6"/>
    <w:rsid w:val="0006290B"/>
    <w:rsid w:val="00063717"/>
    <w:rsid w:val="00082B6B"/>
    <w:rsid w:val="000B36D4"/>
    <w:rsid w:val="00131549"/>
    <w:rsid w:val="00173716"/>
    <w:rsid w:val="001A007A"/>
    <w:rsid w:val="001C060A"/>
    <w:rsid w:val="00256F4B"/>
    <w:rsid w:val="0027548B"/>
    <w:rsid w:val="00276905"/>
    <w:rsid w:val="00287E30"/>
    <w:rsid w:val="002A621B"/>
    <w:rsid w:val="002B1618"/>
    <w:rsid w:val="002D456F"/>
    <w:rsid w:val="002E5046"/>
    <w:rsid w:val="00386E52"/>
    <w:rsid w:val="00390D62"/>
    <w:rsid w:val="003E62E8"/>
    <w:rsid w:val="00420039"/>
    <w:rsid w:val="0043479D"/>
    <w:rsid w:val="00474634"/>
    <w:rsid w:val="004B53A6"/>
    <w:rsid w:val="004F6059"/>
    <w:rsid w:val="004F618A"/>
    <w:rsid w:val="00514AE6"/>
    <w:rsid w:val="005312A3"/>
    <w:rsid w:val="00534BFF"/>
    <w:rsid w:val="005433AD"/>
    <w:rsid w:val="00547302"/>
    <w:rsid w:val="005D72E5"/>
    <w:rsid w:val="00610476"/>
    <w:rsid w:val="00613707"/>
    <w:rsid w:val="0062015D"/>
    <w:rsid w:val="00643838"/>
    <w:rsid w:val="006564B6"/>
    <w:rsid w:val="00660416"/>
    <w:rsid w:val="006773B6"/>
    <w:rsid w:val="006A36FC"/>
    <w:rsid w:val="006B2A83"/>
    <w:rsid w:val="006C39C4"/>
    <w:rsid w:val="00703B84"/>
    <w:rsid w:val="007108AE"/>
    <w:rsid w:val="00730F5E"/>
    <w:rsid w:val="00741C0F"/>
    <w:rsid w:val="00742B11"/>
    <w:rsid w:val="0076230B"/>
    <w:rsid w:val="00776F0C"/>
    <w:rsid w:val="007A2F19"/>
    <w:rsid w:val="007B46DA"/>
    <w:rsid w:val="007E6503"/>
    <w:rsid w:val="007F344F"/>
    <w:rsid w:val="00826BB9"/>
    <w:rsid w:val="00833646"/>
    <w:rsid w:val="0083374E"/>
    <w:rsid w:val="00856AB4"/>
    <w:rsid w:val="00861310"/>
    <w:rsid w:val="00915FFB"/>
    <w:rsid w:val="009245FE"/>
    <w:rsid w:val="00952283"/>
    <w:rsid w:val="00952D8E"/>
    <w:rsid w:val="00986E3D"/>
    <w:rsid w:val="009C3861"/>
    <w:rsid w:val="00A024E8"/>
    <w:rsid w:val="00A04A37"/>
    <w:rsid w:val="00A14BAE"/>
    <w:rsid w:val="00A15D67"/>
    <w:rsid w:val="00A61BAE"/>
    <w:rsid w:val="00AE05C0"/>
    <w:rsid w:val="00AF7D02"/>
    <w:rsid w:val="00B133D7"/>
    <w:rsid w:val="00B26056"/>
    <w:rsid w:val="00B37CC4"/>
    <w:rsid w:val="00B505D8"/>
    <w:rsid w:val="00B95919"/>
    <w:rsid w:val="00BA2311"/>
    <w:rsid w:val="00BC45D6"/>
    <w:rsid w:val="00C21BD5"/>
    <w:rsid w:val="00C45C40"/>
    <w:rsid w:val="00CB2FAC"/>
    <w:rsid w:val="00CC088C"/>
    <w:rsid w:val="00CC3638"/>
    <w:rsid w:val="00CC6653"/>
    <w:rsid w:val="00CD1820"/>
    <w:rsid w:val="00CF6D18"/>
    <w:rsid w:val="00D032F0"/>
    <w:rsid w:val="00D356DB"/>
    <w:rsid w:val="00DA7691"/>
    <w:rsid w:val="00DB528B"/>
    <w:rsid w:val="00DD2777"/>
    <w:rsid w:val="00DE5CD6"/>
    <w:rsid w:val="00DF3FA5"/>
    <w:rsid w:val="00E036DF"/>
    <w:rsid w:val="00E41D11"/>
    <w:rsid w:val="00E761C4"/>
    <w:rsid w:val="00EB5933"/>
    <w:rsid w:val="00EC5DA0"/>
    <w:rsid w:val="00EF36B3"/>
    <w:rsid w:val="00F26BCA"/>
    <w:rsid w:val="00F45201"/>
    <w:rsid w:val="00F94763"/>
    <w:rsid w:val="00F9494C"/>
    <w:rsid w:val="00FB07C9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30439"/>
  <w15:chartTrackingRefBased/>
  <w15:docId w15:val="{4B63C72F-01F1-4305-B578-84CB3C41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4E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21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21BD5"/>
  </w:style>
  <w:style w:type="paragraph" w:styleId="Sidfot">
    <w:name w:val="footer"/>
    <w:basedOn w:val="Normal"/>
    <w:link w:val="SidfotChar"/>
    <w:uiPriority w:val="99"/>
    <w:unhideWhenUsed/>
    <w:rsid w:val="00C21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1BD5"/>
  </w:style>
  <w:style w:type="paragraph" w:styleId="Ingetavstnd">
    <w:name w:val="No Spacing"/>
    <w:uiPriority w:val="1"/>
    <w:qFormat/>
    <w:rsid w:val="00AE05C0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AE05C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9591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95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2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63984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99730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no.nj.se/b/documents/abs/SFS1970-0994_K11_P6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uno.nj.se/b/documents/abs/SFS1970-0994_K11_P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Westin</dc:creator>
  <cp:keywords/>
  <dc:description/>
  <cp:lastModifiedBy>Sofie Pettersson</cp:lastModifiedBy>
  <cp:revision>2</cp:revision>
  <cp:lastPrinted>2023-02-15T13:36:00Z</cp:lastPrinted>
  <dcterms:created xsi:type="dcterms:W3CDTF">2026-02-18T10:33:00Z</dcterms:created>
  <dcterms:modified xsi:type="dcterms:W3CDTF">2026-02-18T10:33:00Z</dcterms:modified>
</cp:coreProperties>
</file>